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>КАЗАХСКИЙ НАЦИОНАЛЬНЫЙ УНИВЕРСИТЕТ им.аль-Фараби</w:t>
      </w: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 xml:space="preserve">Факультет философии и политологии </w:t>
      </w: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4BE"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 «</w:t>
      </w:r>
      <w:r>
        <w:rPr>
          <w:rFonts w:ascii="Times New Roman" w:hAnsi="Times New Roman"/>
          <w:b/>
          <w:sz w:val="24"/>
          <w:szCs w:val="24"/>
          <w:lang w:val="kk-KZ"/>
        </w:rPr>
        <w:t>юриспруденция</w:t>
      </w:r>
      <w:bookmarkStart w:id="0" w:name="_GoBack"/>
      <w:bookmarkEnd w:id="0"/>
      <w:r w:rsidRPr="008444BE">
        <w:rPr>
          <w:rFonts w:ascii="Times New Roman" w:hAnsi="Times New Roman"/>
          <w:b/>
          <w:sz w:val="24"/>
          <w:szCs w:val="24"/>
        </w:rPr>
        <w:t>»</w:t>
      </w: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A0"/>
      </w:tblPr>
      <w:tblGrid>
        <w:gridCol w:w="4644"/>
        <w:gridCol w:w="4927"/>
      </w:tblGrid>
      <w:tr w:rsidR="008C3361" w:rsidRPr="00DF6A39" w:rsidTr="00510BB2">
        <w:tc>
          <w:tcPr>
            <w:tcW w:w="2426" w:type="pct"/>
          </w:tcPr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>на заседании Ученого совета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 xml:space="preserve"> ____________ факультета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9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DF6A39">
              <w:rPr>
                <w:rFonts w:ascii="Times New Roman" w:hAnsi="Times New Roman"/>
                <w:sz w:val="24"/>
                <w:szCs w:val="24"/>
                <w:lang w:val="kk-KZ"/>
              </w:rPr>
              <w:t>___</w:t>
            </w:r>
            <w:r w:rsidRPr="00DF6A39">
              <w:rPr>
                <w:rFonts w:ascii="Times New Roman" w:hAnsi="Times New Roman"/>
                <w:sz w:val="24"/>
                <w:szCs w:val="24"/>
              </w:rPr>
              <w:t>от « ____»_______ 20</w:t>
            </w:r>
            <w:r w:rsidR="0086333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6333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F6A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6A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C3361" w:rsidRPr="00DF6A3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A39">
              <w:rPr>
                <w:rFonts w:ascii="Times New Roman" w:hAnsi="Times New Roman"/>
                <w:bCs/>
                <w:sz w:val="24"/>
                <w:szCs w:val="24"/>
              </w:rPr>
              <w:t xml:space="preserve">Декан факультета ________ Масалимова А.Р. </w:t>
            </w:r>
          </w:p>
        </w:tc>
      </w:tr>
    </w:tbl>
    <w:p w:rsidR="008C3361" w:rsidRPr="00B90226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>СИЛЛАБУС</w:t>
      </w:r>
    </w:p>
    <w:p w:rsidR="008C3361" w:rsidRPr="0086333F" w:rsidRDefault="008C3361" w:rsidP="0086333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en-US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>«</w:t>
      </w:r>
      <w:r w:rsidRPr="00F82563">
        <w:rPr>
          <w:rFonts w:ascii="Times New Roman" w:hAnsi="Times New Roman"/>
          <w:b/>
          <w:sz w:val="24"/>
          <w:szCs w:val="24"/>
          <w:lang w:val="kk-KZ"/>
        </w:rPr>
        <w:t>Логика</w:t>
      </w:r>
      <w:r w:rsidRPr="00F82563">
        <w:rPr>
          <w:rFonts w:ascii="Times New Roman" w:hAnsi="Times New Roman"/>
          <w:b/>
          <w:sz w:val="24"/>
          <w:szCs w:val="24"/>
        </w:rPr>
        <w:t>»</w:t>
      </w: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 xml:space="preserve">Курс 2, р/о, семестр (осенний), количество кредитов – </w:t>
      </w:r>
      <w:r w:rsidRPr="00F82563">
        <w:rPr>
          <w:rFonts w:ascii="Times New Roman" w:hAnsi="Times New Roman"/>
          <w:b/>
          <w:sz w:val="24"/>
          <w:szCs w:val="24"/>
          <w:lang w:val="kk-KZ"/>
        </w:rPr>
        <w:t>2</w:t>
      </w:r>
      <w:r w:rsidRPr="00F82563">
        <w:rPr>
          <w:rFonts w:ascii="Times New Roman" w:hAnsi="Times New Roman"/>
          <w:b/>
          <w:sz w:val="24"/>
          <w:szCs w:val="24"/>
        </w:rPr>
        <w:t xml:space="preserve">, </w:t>
      </w: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2563">
        <w:rPr>
          <w:rFonts w:ascii="Times New Roman" w:hAnsi="Times New Roman"/>
          <w:b/>
          <w:sz w:val="24"/>
          <w:szCs w:val="24"/>
        </w:rPr>
        <w:t xml:space="preserve">тип дисциплины (элективный) </w:t>
      </w: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86333F" w:rsidRDefault="008C3361" w:rsidP="008633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82563">
        <w:rPr>
          <w:rFonts w:ascii="Times New Roman" w:hAnsi="Times New Roman"/>
          <w:sz w:val="24"/>
          <w:szCs w:val="24"/>
        </w:rPr>
        <w:t xml:space="preserve">Лектор: 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  <w:lang w:val="kk-KZ"/>
        </w:rPr>
        <w:t>Аскар Лесхан Амирханулы</w:t>
      </w:r>
      <w:r w:rsidRPr="00F82563">
        <w:rPr>
          <w:rFonts w:ascii="Times New Roman" w:hAnsi="Times New Roman"/>
          <w:sz w:val="24"/>
          <w:szCs w:val="24"/>
        </w:rPr>
        <w:t xml:space="preserve">, </w:t>
      </w:r>
      <w:r w:rsidRPr="00F82563">
        <w:rPr>
          <w:rFonts w:ascii="Times New Roman" w:hAnsi="Times New Roman"/>
          <w:sz w:val="24"/>
          <w:szCs w:val="24"/>
          <w:lang w:val="kk-KZ"/>
        </w:rPr>
        <w:t>к</w:t>
      </w:r>
      <w:r w:rsidRPr="00F82563">
        <w:rPr>
          <w:rFonts w:ascii="Times New Roman" w:hAnsi="Times New Roman"/>
          <w:sz w:val="24"/>
          <w:szCs w:val="24"/>
        </w:rPr>
        <w:t xml:space="preserve">.филос.н., </w:t>
      </w:r>
      <w:r w:rsidRPr="00F82563">
        <w:rPr>
          <w:rFonts w:ascii="Times New Roman" w:hAnsi="Times New Roman"/>
          <w:sz w:val="24"/>
          <w:szCs w:val="24"/>
          <w:lang w:val="kk-KZ"/>
        </w:rPr>
        <w:t>доцент</w:t>
      </w:r>
      <w:r w:rsidRPr="00F82563">
        <w:rPr>
          <w:rFonts w:ascii="Times New Roman" w:hAnsi="Times New Roman"/>
          <w:sz w:val="24"/>
          <w:szCs w:val="24"/>
        </w:rPr>
        <w:t xml:space="preserve"> кафедры философии; р.т. 2925717 (21-30)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82563">
        <w:rPr>
          <w:rFonts w:ascii="Times New Roman" w:hAnsi="Times New Roman"/>
          <w:sz w:val="24"/>
          <w:szCs w:val="24"/>
          <w:lang w:val="de-DE"/>
        </w:rPr>
        <w:t xml:space="preserve">e-mail: askar.leskhan@mail.ru;  </w:t>
      </w:r>
      <w:r w:rsidRPr="00F82563">
        <w:rPr>
          <w:rFonts w:ascii="Times New Roman" w:hAnsi="Times New Roman"/>
          <w:sz w:val="24"/>
          <w:szCs w:val="24"/>
        </w:rPr>
        <w:t>каб</w:t>
      </w:r>
      <w:r w:rsidRPr="00F82563">
        <w:rPr>
          <w:rFonts w:ascii="Times New Roman" w:hAnsi="Times New Roman"/>
          <w:sz w:val="24"/>
          <w:szCs w:val="24"/>
          <w:lang w:val="de-DE"/>
        </w:rPr>
        <w:t>. 413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Преподаватель (практические, семинарские, лабораторные занятия):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  <w:lang w:val="kk-KZ"/>
        </w:rPr>
        <w:t>Аскар Лесхан Амирханулы</w:t>
      </w:r>
      <w:r w:rsidRPr="00F82563">
        <w:rPr>
          <w:rFonts w:ascii="Times New Roman" w:hAnsi="Times New Roman"/>
          <w:sz w:val="24"/>
          <w:szCs w:val="24"/>
        </w:rPr>
        <w:t xml:space="preserve">, </w:t>
      </w:r>
      <w:r w:rsidRPr="00F82563">
        <w:rPr>
          <w:rFonts w:ascii="Times New Roman" w:hAnsi="Times New Roman"/>
          <w:sz w:val="24"/>
          <w:szCs w:val="24"/>
          <w:lang w:val="kk-KZ"/>
        </w:rPr>
        <w:t>к</w:t>
      </w:r>
      <w:r w:rsidRPr="00F82563">
        <w:rPr>
          <w:rFonts w:ascii="Times New Roman" w:hAnsi="Times New Roman"/>
          <w:sz w:val="24"/>
          <w:szCs w:val="24"/>
        </w:rPr>
        <w:t xml:space="preserve">.филос.н., </w:t>
      </w:r>
      <w:r w:rsidRPr="00F82563">
        <w:rPr>
          <w:rFonts w:ascii="Times New Roman" w:hAnsi="Times New Roman"/>
          <w:sz w:val="24"/>
          <w:szCs w:val="24"/>
          <w:lang w:val="kk-KZ"/>
        </w:rPr>
        <w:t>доцент</w:t>
      </w:r>
      <w:r w:rsidRPr="00F82563">
        <w:rPr>
          <w:rFonts w:ascii="Times New Roman" w:hAnsi="Times New Roman"/>
          <w:sz w:val="24"/>
          <w:szCs w:val="24"/>
        </w:rPr>
        <w:t xml:space="preserve"> кафедры философии; р.т. 2925717 (21-30)</w:t>
      </w:r>
    </w:p>
    <w:p w:rsidR="008C3361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82563">
        <w:rPr>
          <w:rFonts w:ascii="Times New Roman" w:hAnsi="Times New Roman"/>
          <w:sz w:val="24"/>
          <w:szCs w:val="24"/>
          <w:lang w:val="de-DE"/>
        </w:rPr>
        <w:t xml:space="preserve">e-mail: askar.leskhan@mail.ru;  </w:t>
      </w:r>
      <w:r w:rsidRPr="00F82563">
        <w:rPr>
          <w:rFonts w:ascii="Times New Roman" w:hAnsi="Times New Roman"/>
          <w:sz w:val="24"/>
          <w:szCs w:val="24"/>
        </w:rPr>
        <w:t>каб</w:t>
      </w:r>
      <w:r w:rsidRPr="00F82563">
        <w:rPr>
          <w:rFonts w:ascii="Times New Roman" w:hAnsi="Times New Roman"/>
          <w:sz w:val="24"/>
          <w:szCs w:val="24"/>
          <w:lang w:val="de-DE"/>
        </w:rPr>
        <w:t>. 413</w:t>
      </w:r>
    </w:p>
    <w:p w:rsidR="0086333F" w:rsidRPr="00F82563" w:rsidRDefault="0086333F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Целью изучения учебной дисциплины</w:t>
      </w:r>
      <w:r w:rsidRPr="00F82563">
        <w:rPr>
          <w:rFonts w:ascii="Times New Roman" w:hAnsi="Times New Roman"/>
          <w:sz w:val="24"/>
          <w:szCs w:val="24"/>
        </w:rPr>
        <w:t xml:space="preserve"> является выработка культуры мышления.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Основными задачами данной дисциплины являются: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анализ основных форм мышления, их логической структуры;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изучение видов и правил различных операций с ними;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изучение основных и неосновных законов мышления и ошибок, возможных при их нарушении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  <w:lang w:val="kk-KZ"/>
        </w:rPr>
        <w:t>изучение практической логики</w:t>
      </w:r>
      <w:r w:rsidRPr="00F82563">
        <w:rPr>
          <w:rFonts w:ascii="Times New Roman" w:hAnsi="Times New Roman"/>
          <w:sz w:val="24"/>
          <w:szCs w:val="24"/>
        </w:rPr>
        <w:t>.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Студент должен знать: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историю становления и основные этапы развития логики;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основные законы логики;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основные правила аргументации и доказательства;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основные логические правила выведения правильных суждений.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Студент должен уметь</w:t>
      </w:r>
      <w:r w:rsidRPr="00F82563">
        <w:rPr>
          <w:rFonts w:ascii="Times New Roman" w:hAnsi="Times New Roman"/>
          <w:sz w:val="24"/>
          <w:szCs w:val="24"/>
        </w:rPr>
        <w:t xml:space="preserve">: 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мыслить ясно, точно, определенно и последовательно;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не допускать в своих рассуждениях противоречий;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вскрывать логические ошибки;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аргументированно обосновывать свои выводы, опровергать необоснованные выводы своих оппонентов;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правильно самому задавать вопросы и давать на заданные ему вопросы правильные ответы; правильно строить гипотезы (версии)</w:t>
      </w:r>
      <w:r w:rsidRPr="00F82563">
        <w:rPr>
          <w:rFonts w:ascii="Times New Roman" w:hAnsi="Times New Roman"/>
          <w:sz w:val="24"/>
          <w:szCs w:val="24"/>
          <w:lang w:val="kk-KZ"/>
        </w:rPr>
        <w:t>Ң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  <w:lang w:val="kk-KZ"/>
        </w:rPr>
        <w:lastRenderedPageBreak/>
        <w:t>принимать правильные решения</w:t>
      </w:r>
      <w:r w:rsidRPr="00F82563">
        <w:rPr>
          <w:rFonts w:ascii="Times New Roman" w:hAnsi="Times New Roman"/>
          <w:sz w:val="24"/>
          <w:szCs w:val="24"/>
        </w:rPr>
        <w:t>, не допускать конфликтов или разрешать создавшиеся;</w:t>
      </w:r>
    </w:p>
    <w:p w:rsidR="008C3361" w:rsidRPr="00F82563" w:rsidRDefault="008C3361" w:rsidP="008C33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следовать логике построения устной или письменной речи, ведения спора.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Студент должен приобрести навыки</w:t>
      </w:r>
      <w:r w:rsidRPr="00F82563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F82563">
        <w:rPr>
          <w:rFonts w:ascii="Times New Roman" w:hAnsi="Times New Roman"/>
          <w:sz w:val="24"/>
          <w:szCs w:val="24"/>
        </w:rPr>
        <w:t>мыслить «грамотно», критически относиться к своим и чужим мыслям.</w:t>
      </w:r>
    </w:p>
    <w:p w:rsidR="008C3361" w:rsidRPr="00F82563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Пререквизиты, постреквизиты учебной дисциплины</w:t>
      </w:r>
      <w:r w:rsidRPr="00F82563">
        <w:rPr>
          <w:rFonts w:ascii="Times New Roman" w:hAnsi="Times New Roman"/>
          <w:sz w:val="24"/>
          <w:szCs w:val="24"/>
        </w:rPr>
        <w:t>: Для выработки логической культуры определенную роль играет знакомство с такими курсами, как «История Казахстана», «Основы права», «Религиоведение», «Введение в специальность», которые вводят студента в избранную специальность, знакомят с научной терминологией, расширяют его кругозор, дают возможность выработать собственное мировоззрение. Взаимодействие этих дисциплин способствует их лучшему усвоению. Логика тесно связана с такой дисциплиной как «Риторика или Ораторское искусство».</w:t>
      </w:r>
    </w:p>
    <w:p w:rsidR="008C3361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361" w:rsidRPr="00DA6A18" w:rsidRDefault="008C3361" w:rsidP="008C3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3361" w:rsidRPr="00DA6A18" w:rsidRDefault="008C3361" w:rsidP="008C33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A18">
        <w:rPr>
          <w:rFonts w:ascii="Times New Roman" w:hAnsi="Times New Roman"/>
          <w:b/>
          <w:sz w:val="24"/>
          <w:szCs w:val="24"/>
        </w:rPr>
        <w:t>СТРУКТУРА</w:t>
      </w:r>
      <w:r w:rsidRPr="00DA6A1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A6A18">
        <w:rPr>
          <w:rFonts w:ascii="Times New Roman" w:hAnsi="Times New Roman"/>
          <w:b/>
          <w:sz w:val="24"/>
          <w:szCs w:val="24"/>
        </w:rPr>
        <w:t>И СОДЕРЖАНИЕ ДИСЦИПЛИНЫ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190"/>
        <w:gridCol w:w="1293"/>
        <w:gridCol w:w="2522"/>
      </w:tblGrid>
      <w:tr w:rsidR="008C3361" w:rsidRPr="00DA6A18" w:rsidTr="00510BB2">
        <w:tc>
          <w:tcPr>
            <w:tcW w:w="820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675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8C3361" w:rsidRPr="00DA6A18" w:rsidTr="00510BB2">
        <w:tc>
          <w:tcPr>
            <w:tcW w:w="5000" w:type="pct"/>
            <w:gridSpan w:val="4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1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i/>
                <w:sz w:val="24"/>
                <w:szCs w:val="24"/>
              </w:rPr>
              <w:t>Философия языка: специфика и роль в структуре философского знания</w:t>
            </w:r>
          </w:p>
        </w:tc>
      </w:tr>
      <w:tr w:rsidR="008C3361" w:rsidRPr="00DA6A18" w:rsidTr="00510BB2">
        <w:trPr>
          <w:trHeight w:val="344"/>
        </w:trPr>
        <w:tc>
          <w:tcPr>
            <w:tcW w:w="820" w:type="pct"/>
            <w:vMerge w:val="restar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-2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1.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BDB">
              <w:rPr>
                <w:rFonts w:ascii="Times New Roman" w:hAnsi="Times New Roman"/>
                <w:b/>
                <w:sz w:val="24"/>
                <w:szCs w:val="24"/>
              </w:rPr>
              <w:t>Предмет логики.</w:t>
            </w:r>
          </w:p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A18">
              <w:rPr>
                <w:rFonts w:ascii="Times New Roman" w:hAnsi="Times New Roman"/>
                <w:bCs/>
                <w:sz w:val="24"/>
                <w:szCs w:val="24"/>
              </w:rPr>
              <w:t>Логика как наука</w:t>
            </w:r>
            <w:r w:rsidRPr="00DA6A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Специфика логики как науки. Мышление как объект логики. Мышление и язык. Понятие о формах мышления. Связь мыслей, законы мышления. Истинность и правильность мышления.</w:t>
            </w:r>
            <w:r w:rsidRPr="00DA6A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Значение логики. Социальное назначение и функции логики, ее роль в формировании культуры мышления. Теоретическое и практическое значение логики для </w:t>
            </w:r>
            <w:r w:rsidRPr="00DA6A18">
              <w:rPr>
                <w:rFonts w:ascii="Times New Roman" w:hAnsi="Times New Roman"/>
                <w:sz w:val="24"/>
                <w:szCs w:val="24"/>
                <w:lang w:val="kk-KZ"/>
              </w:rPr>
              <w:t>специалистов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471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AF5BDB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 1.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17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8C3361" w:rsidRPr="00DA6A18" w:rsidTr="00510BB2">
        <w:trPr>
          <w:trHeight w:val="291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1.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17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8C3361" w:rsidRPr="00DA6A18" w:rsidTr="00510BB2">
        <w:trPr>
          <w:trHeight w:val="257"/>
        </w:trPr>
        <w:tc>
          <w:tcPr>
            <w:tcW w:w="820" w:type="pct"/>
            <w:vMerge w:val="restar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3-4</w:t>
            </w:r>
          </w:p>
        </w:tc>
        <w:tc>
          <w:tcPr>
            <w:tcW w:w="2188" w:type="pct"/>
          </w:tcPr>
          <w:p w:rsidR="008C3361" w:rsidRPr="00AF5BDB" w:rsidRDefault="008C3361" w:rsidP="00510BB2">
            <w:pPr>
              <w:pStyle w:val="a3"/>
              <w:ind w:firstLine="0"/>
              <w:rPr>
                <w:b/>
                <w:lang w:val="kk-KZ"/>
              </w:rPr>
            </w:pPr>
            <w:r w:rsidRPr="00AF5BDB">
              <w:rPr>
                <w:b/>
                <w:lang w:val="kk-KZ"/>
              </w:rPr>
              <w:t xml:space="preserve">Лекция 2. </w:t>
            </w:r>
            <w:r w:rsidRPr="00AF5BDB">
              <w:rPr>
                <w:b/>
              </w:rPr>
              <w:t xml:space="preserve">История логики. </w:t>
            </w:r>
          </w:p>
          <w:p w:rsidR="008C3361" w:rsidRPr="00DA6A18" w:rsidRDefault="008C3361" w:rsidP="00510BB2">
            <w:pPr>
              <w:pStyle w:val="a3"/>
              <w:ind w:firstLine="0"/>
            </w:pPr>
            <w:r w:rsidRPr="00DA6A18">
              <w:t>Зарождение логики и основные этапы её развития. Язык логики. Современный этап развития логики.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48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Пракическое занятие 2.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17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C3361" w:rsidRPr="00DA6A18" w:rsidTr="00510BB2">
        <w:trPr>
          <w:trHeight w:val="248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2.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17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8C3361" w:rsidRPr="00DA6A18" w:rsidTr="00510BB2">
        <w:trPr>
          <w:trHeight w:val="242"/>
        </w:trPr>
        <w:tc>
          <w:tcPr>
            <w:tcW w:w="820" w:type="pct"/>
            <w:vMerge w:val="restar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5,6,7</w:t>
            </w: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Лекция 3.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понятия. Общее представление о понятии. Предмет мышления. Признаки предмета и их разновидности. Понятия и логические приёмы их формирования. Понятие и слово. Логическая структура понятия: содержание и объём. Закон обратного отношения между содержаниями и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lastRenderedPageBreak/>
              <w:t>объёмами понятий.</w:t>
            </w:r>
          </w:p>
          <w:p w:rsidR="008C3361" w:rsidRPr="00DA6A18" w:rsidRDefault="008C3361" w:rsidP="00510BB2">
            <w:pPr>
              <w:pStyle w:val="a3"/>
              <w:ind w:firstLine="0"/>
            </w:pPr>
            <w:r w:rsidRPr="00DA6A18">
              <w:t>Виды понятий. Виды понятий по объему. Виды понятий по содержанию.</w:t>
            </w:r>
          </w:p>
          <w:p w:rsidR="008C3361" w:rsidRPr="00DA6A18" w:rsidRDefault="008C3361" w:rsidP="00510BB2">
            <w:pPr>
              <w:pStyle w:val="a3"/>
              <w:ind w:firstLine="0"/>
            </w:pPr>
            <w:r w:rsidRPr="00DA6A18">
              <w:t>Отношения между понятиями. Отношения между понятиями по их содержанию: сравнимые и несравнимые понятия. Отношения между понятиями по их объему: совместимые и несовместимые, их типы.</w:t>
            </w:r>
          </w:p>
          <w:p w:rsidR="008C3361" w:rsidRPr="00AF5BDB" w:rsidRDefault="008C3361" w:rsidP="00510BB2">
            <w:pPr>
              <w:pStyle w:val="a3"/>
              <w:ind w:firstLine="0"/>
              <w:rPr>
                <w:lang w:val="kk-KZ"/>
              </w:rPr>
            </w:pPr>
            <w:r w:rsidRPr="00DA6A18">
              <w:t>Логические операции с понятиями. Обобщение и ограничение понятий. Искусство определения понятий (дефиниция). Виды определений. Правила определения и ошибки, допускаемые в определении. Приемы, заменяющие определение. Операция деления объёма понятий. Структура и виды деления. Правила деления и ошибки, допускаемые в делении. Понятие о классификации, её видах. Операции с классами (объёмами понятий): объединение, пересечение, вычитание, дополнение к классу путем отрицания, основные законы логики классов.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Пракическое занятие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317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C3361" w:rsidRPr="00DA6A18" w:rsidTr="00510BB2">
        <w:trPr>
          <w:trHeight w:val="273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17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tr w:rsidR="008C3361" w:rsidRPr="00DA6A18" w:rsidTr="00510BB2">
        <w:trPr>
          <w:trHeight w:val="273"/>
        </w:trPr>
        <w:tc>
          <w:tcPr>
            <w:tcW w:w="0" w:type="auto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675" w:type="pct"/>
          </w:tcPr>
          <w:p w:rsidR="008C336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</w:tcPr>
          <w:p w:rsidR="008C336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8C3361" w:rsidRPr="00DA6A18" w:rsidTr="00510BB2">
        <w:trPr>
          <w:trHeight w:val="297"/>
        </w:trPr>
        <w:tc>
          <w:tcPr>
            <w:tcW w:w="5000" w:type="pct"/>
            <w:gridSpan w:val="4"/>
          </w:tcPr>
          <w:p w:rsidR="008C3361" w:rsidRPr="00AF5BDB" w:rsidRDefault="008C3361" w:rsidP="00510BB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2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8-9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аконы мышления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Основные законы формальной логики. Понятие о логическом законе. Связь логических критериев истинности знания с практической деятельностью человека. Основные и не основные логические законы. Закон тождества. Закон непротиворечия. Закон исключенного третьего. Закон достаточного основания. Понятие о других законах логики: закон двойного отрицания, закон де Моргана и др.</w:t>
            </w:r>
          </w:p>
          <w:p w:rsidR="008C3361" w:rsidRPr="00AF5BDB" w:rsidRDefault="008C3361" w:rsidP="00510BB2">
            <w:pPr>
              <w:pStyle w:val="a3"/>
              <w:ind w:firstLine="0"/>
              <w:rPr>
                <w:lang w:val="kk-KZ"/>
              </w:rPr>
            </w:pPr>
            <w:r w:rsidRPr="00DA6A18">
              <w:t>Соотношение законов формальной и диалектической логики. Сфера действия диалектических законов мышления. Действие формально-логических законов.</w:t>
            </w:r>
          </w:p>
        </w:tc>
        <w:tc>
          <w:tcPr>
            <w:tcW w:w="675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rPr>
          <w:trHeight w:val="340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AF5BDB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Пракическое занятие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17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C3361" w:rsidRPr="00DA6A18" w:rsidTr="00510BB2">
        <w:trPr>
          <w:trHeight w:val="242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17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Суждение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lastRenderedPageBreak/>
              <w:t>Общее характеристика суждения. Суждение и связь предметов или отношения между ними. Суждение и предложение. Вопрос как форма мышления.</w:t>
            </w:r>
          </w:p>
          <w:p w:rsidR="008C3361" w:rsidRPr="00DA6A18" w:rsidRDefault="008C3361" w:rsidP="00510BB2">
            <w:pPr>
              <w:pStyle w:val="a3"/>
              <w:ind w:firstLine="0"/>
            </w:pPr>
            <w:r w:rsidRPr="00DA6A18">
              <w:t>Классификация суждений. Простые и сложные суждения. Простое суждение, его структура и виды по характеру признаков. Деление категорических суждений по количеству и качеству, объединенная классификация категорических суждений по количеству и качеству. Сложные суждения и их виды. Исчисление высказываний.</w:t>
            </w:r>
          </w:p>
          <w:p w:rsidR="008C3361" w:rsidRPr="00DA6A18" w:rsidRDefault="008C3361" w:rsidP="00510BB2">
            <w:pPr>
              <w:pStyle w:val="a3"/>
              <w:ind w:firstLine="0"/>
            </w:pPr>
            <w:r w:rsidRPr="00DA6A18">
              <w:t>Отношения между суждениями. Отношения между суждениями по значениям истинности. Логический квадрат.</w:t>
            </w:r>
          </w:p>
          <w:p w:rsidR="008C3361" w:rsidRPr="00AF5BDB" w:rsidRDefault="008C3361" w:rsidP="00510BB2">
            <w:pPr>
              <w:pStyle w:val="a3"/>
              <w:ind w:firstLine="0"/>
              <w:rPr>
                <w:lang w:val="kk-KZ"/>
              </w:rPr>
            </w:pPr>
            <w:r w:rsidRPr="00DA6A18">
              <w:t>Модальность суждений. Понятие о модальности. Виды модальностей. Абсолютные и сравнительные модальности. Единство модальной логики.</w:t>
            </w:r>
          </w:p>
        </w:tc>
        <w:tc>
          <w:tcPr>
            <w:tcW w:w="675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Пракическое занятие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17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17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11,12,13</w:t>
            </w: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Умозаключение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8C3361" w:rsidRPr="00DA6A18" w:rsidRDefault="008C3361" w:rsidP="00510BB2">
            <w:pPr>
              <w:pStyle w:val="a3"/>
              <w:tabs>
                <w:tab w:val="num" w:pos="0"/>
              </w:tabs>
              <w:ind w:firstLine="0"/>
            </w:pPr>
            <w:r w:rsidRPr="00DA6A18">
              <w:t>Общая характеристика умозаключения. Умозаключение и взаимосвязь (взаимоотношение) предметов. Умозаключение и связь предложений. Понятие логического следования. Типология умозаключений. Структура умозаключения.</w:t>
            </w:r>
          </w:p>
          <w:p w:rsidR="008C3361" w:rsidRPr="00DA6A18" w:rsidRDefault="008C3361" w:rsidP="00510BB2">
            <w:pPr>
              <w:pStyle w:val="a3"/>
              <w:tabs>
                <w:tab w:val="num" w:pos="0"/>
              </w:tabs>
              <w:ind w:firstLine="0"/>
            </w:pPr>
            <w:r w:rsidRPr="00DA6A18">
              <w:t>Дедукция: непосредственные умозаключения. Непосредственные дедуктивные умозаключения путем преобразования суждений и их виды (превращение, обращение, противопоставление предикату, умозаключение по «логическому квадрату»).</w:t>
            </w:r>
          </w:p>
          <w:p w:rsidR="008C3361" w:rsidRPr="00DA6A18" w:rsidRDefault="008C3361" w:rsidP="00510BB2">
            <w:pPr>
              <w:pStyle w:val="a3"/>
              <w:tabs>
                <w:tab w:val="num" w:pos="0"/>
              </w:tabs>
              <w:ind w:firstLine="0"/>
            </w:pPr>
            <w:r w:rsidRPr="00DA6A18">
              <w:t xml:space="preserve">Опосредованные дедуктивные умозаключения из простых суждений. Опосредованные дедуктивные умозаключения из простых суждений: простой категорический силлогизм. Структура, аксиома силлогизма. Общие правила силлогизма: правила посылок и правила терминов. Фигуры и модусы простого категорического </w:t>
            </w:r>
            <w:r w:rsidRPr="00DA6A18">
              <w:lastRenderedPageBreak/>
              <w:t>силлогизма. Особые правила фигур силлогизма. Сокращенная форма простого категорического силлогизма (энтимема). Силлогизм с выделяющими суждениями.</w:t>
            </w:r>
          </w:p>
          <w:p w:rsidR="008C3361" w:rsidRPr="00DA6A18" w:rsidRDefault="008C3361" w:rsidP="00510BB2">
            <w:pPr>
              <w:pStyle w:val="a3"/>
              <w:tabs>
                <w:tab w:val="num" w:pos="0"/>
              </w:tabs>
              <w:ind w:firstLine="0"/>
            </w:pPr>
            <w:r w:rsidRPr="00DA6A18">
              <w:t>Несиллогистические дедуктивные опосредованные умозаключения (из суждений с отношениями).</w:t>
            </w:r>
          </w:p>
          <w:p w:rsidR="008C3361" w:rsidRPr="00DA6A18" w:rsidRDefault="008C3361" w:rsidP="00510BB2">
            <w:pPr>
              <w:pStyle w:val="a3"/>
              <w:tabs>
                <w:tab w:val="num" w:pos="0"/>
              </w:tabs>
              <w:ind w:firstLine="0"/>
            </w:pPr>
            <w:r w:rsidRPr="00DA6A18">
              <w:t>Опосредованные дедуктивные умозаключения из сложных суждений. Опосредованные дедуктивные умозаключения из сложных суждений: чисто условные, условно-категорические, разделительно-категор</w:t>
            </w:r>
            <w:r>
              <w:t>ические, условно-разделительные</w:t>
            </w:r>
            <w:r>
              <w:rPr>
                <w:lang w:val="kk-KZ"/>
              </w:rPr>
              <w:t xml:space="preserve"> </w:t>
            </w:r>
            <w:r w:rsidRPr="00DA6A18">
              <w:t>(лемматические).</w:t>
            </w:r>
          </w:p>
          <w:p w:rsidR="008C3361" w:rsidRPr="00DA6A18" w:rsidRDefault="008C3361" w:rsidP="00510BB2">
            <w:pPr>
              <w:pStyle w:val="a3"/>
              <w:tabs>
                <w:tab w:val="num" w:pos="0"/>
              </w:tabs>
              <w:ind w:firstLine="0"/>
            </w:pPr>
            <w:r w:rsidRPr="00DA6A18">
              <w:t>Сложные, сокращенные, сложносокращенные умозаключения. Сложные, сокращенные, сложносокращенные умозаключения: (энтимема, полисиллогизм, сорит, эпихейрема).</w:t>
            </w:r>
          </w:p>
          <w:p w:rsidR="008C3361" w:rsidRPr="00DA6A18" w:rsidRDefault="008C3361" w:rsidP="00510BB2">
            <w:pPr>
              <w:pStyle w:val="a3"/>
              <w:tabs>
                <w:tab w:val="num" w:pos="0"/>
              </w:tabs>
              <w:ind w:firstLine="0"/>
            </w:pPr>
            <w:r w:rsidRPr="00DA6A18">
              <w:t>Индукция. Природа, роль и структура индукции. Единство дедукции и индукции. Виды индукции. Полная индукция. Неполная индукция (популярная, статистическая, научная). Методы установления причинных связей в научной индукции: метод сходства, метод различия, соединенный метод сходства и различия, метод сопутствующих изменений, метод остатков. Основные ошибки в индуктивных умозаключениях.</w:t>
            </w:r>
          </w:p>
          <w:p w:rsidR="008C3361" w:rsidRPr="00DA6A18" w:rsidRDefault="008C3361" w:rsidP="00510BB2">
            <w:pPr>
              <w:pStyle w:val="a3"/>
              <w:tabs>
                <w:tab w:val="num" w:pos="0"/>
              </w:tabs>
              <w:ind w:firstLine="0"/>
            </w:pPr>
            <w:r w:rsidRPr="00DA6A18">
              <w:t>Традукция. Традукция (умозаключения по аналогии). Сущность и назначение аналогии, ее структура. Виды аналогии. Условия состоятельности выводов по аналогии. Роль аналогии в науке и в повседневной деятельности.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Пракическое занятие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17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C3361" w:rsidRPr="00DA6A18" w:rsidTr="00510BB2">
        <w:trPr>
          <w:trHeight w:val="228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17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C3361" w:rsidRPr="00DA6A18" w:rsidTr="00510BB2">
        <w:tc>
          <w:tcPr>
            <w:tcW w:w="820" w:type="pct"/>
            <w:vMerge w:val="restar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Доказательство и опровержение</w:t>
            </w:r>
          </w:p>
          <w:p w:rsidR="008C3361" w:rsidRPr="00DA6A18" w:rsidRDefault="008C3361" w:rsidP="00510BB2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доказательства. Доказательство и всеобщая обусловленность предметов. Структура доказательства и его виды: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прямое, косвенное (апагогическое, разделительное) доказательства. Опровержение. </w:t>
            </w:r>
          </w:p>
          <w:p w:rsidR="008C3361" w:rsidRPr="00DA6A18" w:rsidRDefault="008C3361" w:rsidP="00510BB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Правила доказательства. Ошибки в доказательстве. Правила доказательства и опровержения и основные ошибки, возможные при их нарушении. Правила по отношению к тезису. Правила по отношению к основаниям (аргументам). Правила по отношению к демонстрации. Софизмы, парадоксы, паралогизмы. Софизмы и зарождение логики.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Пракическое занятие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C3361" w:rsidRPr="00DA6A18" w:rsidTr="00510BB2">
        <w:trPr>
          <w:trHeight w:val="315"/>
        </w:trPr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17" w:type="pct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C3361" w:rsidRPr="00DA6A18" w:rsidTr="00510BB2">
        <w:tc>
          <w:tcPr>
            <w:tcW w:w="820" w:type="pct"/>
            <w:vMerge w:val="restart"/>
            <w:vAlign w:val="center"/>
          </w:tcPr>
          <w:p w:rsidR="008C3361" w:rsidRPr="00DC42C9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188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DA6A18">
              <w:rPr>
                <w:rFonts w:ascii="Times New Roman" w:hAnsi="Times New Roman"/>
                <w:b/>
                <w:bCs/>
                <w:sz w:val="24"/>
                <w:szCs w:val="24"/>
              </w:rPr>
              <w:t>Логика научного знания</w:t>
            </w:r>
          </w:p>
          <w:p w:rsidR="008C3361" w:rsidRPr="00DA6A18" w:rsidRDefault="008C3361" w:rsidP="00510BB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Общее представление о научном познании. Общее представление о научном познании. Основной цикл научного познания.</w:t>
            </w:r>
          </w:p>
          <w:p w:rsidR="008C3361" w:rsidRPr="00DA6A18" w:rsidRDefault="008C3361" w:rsidP="00510BB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Гипотеза как форма развития знания. Сущность гипотезы. Виды гипотез: общие, частные, единичные, описательные, объяснительные, рабочие. Построение гипотезы и этапы ее развития. Ограничения, которые необходимо соблюдать при изобретении гипотез. Испытание гипотез. Роль гипотезы в цикле научного познания. Проблема научного прогресса.</w:t>
            </w:r>
          </w:p>
          <w:p w:rsidR="008C3361" w:rsidRPr="00AF5BDB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BDB">
              <w:rPr>
                <w:rFonts w:ascii="Times New Roman" w:hAnsi="Times New Roman"/>
                <w:bCs/>
                <w:sz w:val="24"/>
                <w:szCs w:val="24"/>
              </w:rPr>
              <w:t>Логика принятия решений</w:t>
            </w:r>
            <w:r w:rsidRPr="00AF5BD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Pr="00AF5BDB">
              <w:rPr>
                <w:rFonts w:ascii="Times New Roman" w:hAnsi="Times New Roman"/>
                <w:sz w:val="24"/>
                <w:szCs w:val="24"/>
              </w:rPr>
              <w:t>Общее представление о принятии решений. Дерево решения и его элементы. Определение численных значений субъективных вероятностей и полезностей. Ожидаемое значение полезности. Упрощение дерева решения. Основное правило принятия решения. Принятие решений в условиях определенности, риска и неопределенности.</w:t>
            </w:r>
          </w:p>
          <w:p w:rsidR="008C3361" w:rsidRPr="00AF5BDB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BDB">
              <w:rPr>
                <w:rFonts w:ascii="Times New Roman" w:hAnsi="Times New Roman"/>
                <w:bCs/>
                <w:sz w:val="24"/>
                <w:szCs w:val="24"/>
              </w:rPr>
              <w:t>Логика общения и разрешения конфликтов</w:t>
            </w:r>
            <w:r w:rsidRPr="00AF5BD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AF5BDB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логике общения и разрешения конфликтов. Решение задач по общению в терминах теории графов. Вероятностный анализ задач по общению. Анализ задач по общению в терминах теории игр. Логика образования коалиций в конфликтных </w:t>
            </w:r>
            <w:r w:rsidRPr="00AF5BDB">
              <w:rPr>
                <w:rFonts w:ascii="Times New Roman" w:hAnsi="Times New Roman"/>
                <w:sz w:val="24"/>
                <w:szCs w:val="24"/>
              </w:rPr>
              <w:lastRenderedPageBreak/>
              <w:t>ситуациях.</w:t>
            </w:r>
          </w:p>
          <w:p w:rsidR="008C3361" w:rsidRPr="00AF5BDB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BDB">
              <w:rPr>
                <w:rFonts w:ascii="Times New Roman" w:hAnsi="Times New Roman"/>
                <w:bCs/>
                <w:sz w:val="24"/>
                <w:szCs w:val="24"/>
              </w:rPr>
              <w:t>Логика риторики</w:t>
            </w:r>
            <w:r w:rsidRPr="00AF5BD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Pr="00AF5BDB">
              <w:rPr>
                <w:rFonts w:ascii="Times New Roman" w:hAnsi="Times New Roman"/>
                <w:sz w:val="24"/>
                <w:szCs w:val="24"/>
              </w:rPr>
              <w:t>Общее представление о риторике. Изобретение обращения. Изложение обращения. Слововыражение обращения. Логика спора.</w:t>
            </w:r>
          </w:p>
          <w:p w:rsidR="008C3361" w:rsidRPr="00AF5BDB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BDB">
              <w:rPr>
                <w:rFonts w:ascii="Times New Roman" w:hAnsi="Times New Roman"/>
                <w:bCs/>
                <w:sz w:val="24"/>
                <w:szCs w:val="24"/>
              </w:rPr>
              <w:t>Логика мифа и сказки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AF5BDB">
              <w:rPr>
                <w:rFonts w:ascii="Times New Roman" w:hAnsi="Times New Roman"/>
                <w:sz w:val="24"/>
                <w:szCs w:val="24"/>
              </w:rPr>
              <w:t>Общее представление о структурном анализе мифов и волшебных сказок. Диалектическая природа сказок и мифов.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vAlign w:val="center"/>
          </w:tcPr>
          <w:p w:rsidR="008C3361" w:rsidRPr="00C90B71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7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Пракическое занятие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8C3361" w:rsidRPr="00DA6A18" w:rsidRDefault="008C3361" w:rsidP="00510B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17" w:type="pct"/>
            <w:vAlign w:val="center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75" w:type="pct"/>
            <w:vAlign w:val="center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17" w:type="pct"/>
            <w:vAlign w:val="center"/>
          </w:tcPr>
          <w:p w:rsidR="008C3361" w:rsidRPr="00DC42C9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3361" w:rsidRPr="00DA6A18" w:rsidTr="00510BB2">
        <w:tc>
          <w:tcPr>
            <w:tcW w:w="0" w:type="auto"/>
            <w:vMerge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Рубежный контроль</w:t>
            </w:r>
          </w:p>
        </w:tc>
        <w:tc>
          <w:tcPr>
            <w:tcW w:w="675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8C3361" w:rsidRPr="00DA6A18" w:rsidTr="00510BB2">
        <w:tc>
          <w:tcPr>
            <w:tcW w:w="820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675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8C3361" w:rsidRPr="00DA6A18" w:rsidTr="00510BB2">
        <w:tc>
          <w:tcPr>
            <w:tcW w:w="820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8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675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pct"/>
            <w:vAlign w:val="center"/>
          </w:tcPr>
          <w:p w:rsidR="008C3361" w:rsidRPr="00DA6A18" w:rsidRDefault="008C3361" w:rsidP="00510BB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A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DA6A1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361" w:rsidRPr="00F82563" w:rsidRDefault="008C3361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РЕКОМЕНДУЕМЫЙ СПИСОК ЛИТЕРАТУРЫ</w:t>
      </w:r>
    </w:p>
    <w:p w:rsidR="008C3361" w:rsidRPr="00F82563" w:rsidRDefault="008C3361" w:rsidP="008C3361">
      <w:pPr>
        <w:tabs>
          <w:tab w:val="left" w:pos="426"/>
        </w:tabs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C3361" w:rsidRPr="00F82563" w:rsidRDefault="008C3361" w:rsidP="008C3361">
      <w:pPr>
        <w:tabs>
          <w:tab w:val="left" w:pos="42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8C3361" w:rsidRPr="00FC0B4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Аскар Л.А. Логика как культуры мышления в контексте истории философии. − Алматы, 2014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Брюшинкин В.Н. Практический курс логики для гуманитариев. – М.: Новая школа, 1996.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Булекбаев С.Б. Логика. – Алматы: Жет</w:t>
      </w:r>
      <w:r w:rsidRPr="00F82563">
        <w:rPr>
          <w:rFonts w:ascii="Times New Roman" w:hAnsi="Times New Roman"/>
          <w:sz w:val="24"/>
          <w:szCs w:val="24"/>
          <w:lang w:val="en-US"/>
        </w:rPr>
        <w:t>i</w:t>
      </w:r>
      <w:r w:rsidRPr="00F82563">
        <w:rPr>
          <w:rFonts w:ascii="Times New Roman" w:hAnsi="Times New Roman"/>
          <w:sz w:val="24"/>
          <w:szCs w:val="24"/>
        </w:rPr>
        <w:t xml:space="preserve"> жар</w:t>
      </w:r>
      <w:r w:rsidRPr="00F82563">
        <w:rPr>
          <w:rFonts w:ascii="Times New Roman" w:hAnsi="Times New Roman"/>
          <w:sz w:val="24"/>
          <w:szCs w:val="24"/>
          <w:lang w:val="kk-KZ"/>
        </w:rPr>
        <w:t>ғ</w:t>
      </w:r>
      <w:r w:rsidRPr="00F82563">
        <w:rPr>
          <w:rFonts w:ascii="Times New Roman" w:hAnsi="Times New Roman"/>
          <w:sz w:val="24"/>
          <w:szCs w:val="24"/>
        </w:rPr>
        <w:t>ы, 1996.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 xml:space="preserve">Гетманова А.Д. Логика. – М.: </w:t>
      </w:r>
      <w:r w:rsidRPr="00F82563">
        <w:rPr>
          <w:rFonts w:ascii="Times New Roman" w:hAnsi="Times New Roman"/>
          <w:sz w:val="24"/>
          <w:szCs w:val="24"/>
          <w:lang w:val="kk-KZ"/>
        </w:rPr>
        <w:t>ИКФ Омега – Л.:</w:t>
      </w:r>
      <w:r w:rsidRPr="00F82563">
        <w:rPr>
          <w:rFonts w:ascii="Times New Roman" w:hAnsi="Times New Roman"/>
          <w:sz w:val="24"/>
          <w:szCs w:val="24"/>
        </w:rPr>
        <w:t xml:space="preserve"> Высшая школа, 2002.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Иванов Е.А. Логика. – М.: БЕК, 2001.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Ивин А.А. Логика. – М.: Знание, 1997.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Искакова Р.У. Логика: Учебное пособие для студентов юридических специальностей. – Алматы: Данекер, 1999.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Кириллов В.И., Старченко А.А. Логика. – М.: Юристъ, 1995.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Кондаков Н.И. Логический словарь-справочник. – М.: Советская энциклопедия, 1975.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Кузина Е.Б. Практическая логика. Упражнения и задачи с объяснением способов решения. – М.: Триада, Лтд, 1996.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Логика. – Минск: Изд-во БГУ, 1974.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Сборник упражнений по логике. – М.: Высшая школа, 1989.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Свинцов В.И. Логика. – М.: Высшая школа, 1987.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Светлов В.А. Практическая логика. – СПб.: ИД «МиМ», 1997.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Никитин В.В. Сборник логических упражнений. – М., 1970.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Упражнения по логике. – М.: Юристъ, 1993.</w:t>
      </w:r>
    </w:p>
    <w:p w:rsidR="008C3361" w:rsidRPr="00F82563" w:rsidRDefault="008C3361" w:rsidP="008C3361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Формальная логика. – Л.: Изд-во ЛГУ, 1974.</w:t>
      </w:r>
    </w:p>
    <w:p w:rsidR="008C3361" w:rsidRDefault="008C3361" w:rsidP="008C336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8C3361" w:rsidRPr="00F82563" w:rsidRDefault="008C3361" w:rsidP="008C336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Дополнительная: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Арно А., Николь П. Логика, или Искусство мыслить. – М.: Наука, 1991.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Белнап Н., Стил Т. Логика вопросов и ответов. – М.: Прогресс, 1981.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Гарднер М. А ну-ка, догадайся! – М.: Мир, 1984.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Ивин А.А. Искусство правильно мыслить. – М.: Просвещение, 1986.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Искакова Р.У. Методические указания и тесты по курсу «Логика». – Алматы: </w:t>
      </w:r>
      <w:r w:rsidRPr="00F82563">
        <w:rPr>
          <w:rFonts w:ascii="Times New Roman" w:hAnsi="Times New Roman"/>
          <w:color w:val="000000"/>
          <w:sz w:val="24"/>
          <w:szCs w:val="24"/>
          <w:lang w:val="kk-KZ"/>
        </w:rPr>
        <w:t>Ќазаќ университеті</w:t>
      </w:r>
      <w:r w:rsidRPr="00F82563">
        <w:rPr>
          <w:rFonts w:ascii="Times New Roman" w:hAnsi="Times New Roman"/>
          <w:color w:val="000000"/>
          <w:sz w:val="24"/>
          <w:szCs w:val="24"/>
        </w:rPr>
        <w:t>, 2001.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Ковальски Р. Логика в решении проблем. – М.: Наука, 1990.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Кэрролл Л. История с узелками. – М.: Мир, 1983.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Кэрролл Л. Логические игры. – М.: Наука, 1991.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Маковельский А.О. История логики. – М.: Наука, 1967.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Поварнин С. Спор. О теории и практике спора. – М., 1993.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Слинин Я.А. Современная модальная логика. – Л., 1976.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color w:val="000000"/>
          <w:sz w:val="24"/>
          <w:szCs w:val="24"/>
        </w:rPr>
        <w:t>Смаллиан Р. Алиса в стране смекалки. – М.: Мир, 1987.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color w:val="000000"/>
          <w:sz w:val="24"/>
          <w:szCs w:val="24"/>
        </w:rPr>
        <w:t>Смаллиан Р.</w:t>
      </w:r>
      <w:r w:rsidRPr="00F82563">
        <w:rPr>
          <w:rFonts w:ascii="Times New Roman" w:hAnsi="Times New Roman"/>
          <w:sz w:val="24"/>
          <w:szCs w:val="24"/>
        </w:rPr>
        <w:t xml:space="preserve"> Как же называется эта книга? – М.: Мир, 1987.</w:t>
      </w:r>
    </w:p>
    <w:p w:rsidR="008C3361" w:rsidRPr="00F82563" w:rsidRDefault="008C3361" w:rsidP="008C3361">
      <w:pPr>
        <w:numPr>
          <w:ilvl w:val="0"/>
          <w:numId w:val="3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color w:val="000000"/>
          <w:sz w:val="24"/>
          <w:szCs w:val="24"/>
        </w:rPr>
        <w:t>Смаллиан Р.</w:t>
      </w:r>
      <w:r w:rsidRPr="00F82563">
        <w:rPr>
          <w:rFonts w:ascii="Times New Roman" w:hAnsi="Times New Roman"/>
          <w:sz w:val="24"/>
          <w:szCs w:val="24"/>
        </w:rPr>
        <w:t xml:space="preserve"> Принцесса или тигр? </w:t>
      </w:r>
      <w:r w:rsidRPr="00F82563">
        <w:rPr>
          <w:rFonts w:ascii="Times New Roman" w:hAnsi="Times New Roman"/>
          <w:color w:val="000000"/>
          <w:sz w:val="24"/>
          <w:szCs w:val="24"/>
        </w:rPr>
        <w:t>– М.: Мир, 1985.</w:t>
      </w:r>
    </w:p>
    <w:p w:rsidR="008C3361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361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361" w:rsidRPr="00AF5BDB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F5BDB">
        <w:rPr>
          <w:rFonts w:ascii="Times New Roman" w:hAnsi="Times New Roman"/>
          <w:b/>
          <w:sz w:val="24"/>
          <w:szCs w:val="24"/>
        </w:rPr>
        <w:t xml:space="preserve">АКАДЕМИЧЕСКАЯ </w:t>
      </w:r>
      <w:r w:rsidRPr="00AF5BDB">
        <w:rPr>
          <w:rFonts w:ascii="Times New Roman" w:hAnsi="Times New Roman"/>
          <w:b/>
          <w:sz w:val="24"/>
          <w:szCs w:val="24"/>
          <w:lang w:val="kk-KZ"/>
        </w:rPr>
        <w:t>ПОЛИТИКА КУРСА</w:t>
      </w:r>
    </w:p>
    <w:p w:rsidR="008C3361" w:rsidRPr="008444BE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444BE">
        <w:rPr>
          <w:rFonts w:ascii="Times New Roman" w:hAnsi="Times New Roman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C3361" w:rsidRPr="008444BE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</w:t>
      </w:r>
      <w:r w:rsidRPr="008444BE">
        <w:rPr>
          <w:rFonts w:ascii="Times New Roman" w:hAnsi="Times New Roman"/>
          <w:sz w:val="24"/>
          <w:szCs w:val="24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8444BE">
        <w:rPr>
          <w:rFonts w:ascii="Times New Roman" w:hAnsi="Times New Roman"/>
          <w:sz w:val="24"/>
          <w:szCs w:val="24"/>
          <w:lang w:val="en-US"/>
        </w:rPr>
        <w:t>F</w:t>
      </w:r>
      <w:r w:rsidRPr="008444BE">
        <w:rPr>
          <w:rFonts w:ascii="Times New Roman" w:hAnsi="Times New Roman"/>
          <w:sz w:val="24"/>
          <w:szCs w:val="24"/>
        </w:rPr>
        <w:t>».</w:t>
      </w:r>
    </w:p>
    <w:p w:rsidR="008C3361" w:rsidRPr="008444BE" w:rsidRDefault="008C3361" w:rsidP="008C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444BE">
        <w:rPr>
          <w:rFonts w:ascii="Times New Roman" w:hAnsi="Times New Roman"/>
          <w:sz w:val="24"/>
          <w:szCs w:val="24"/>
        </w:rPr>
        <w:t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46"/>
        <w:gridCol w:w="1991"/>
        <w:gridCol w:w="1652"/>
        <w:gridCol w:w="3882"/>
      </w:tblGrid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8C3361" w:rsidRPr="00DF6A39" w:rsidTr="00510BB2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«Дисциплина не завершена»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lastRenderedPageBreak/>
              <w:t>«Зачтено»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NP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Р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«Отказ от дисциплины»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AW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Снятие с дисциплины по академическим  причинам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 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DA6A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«Дисциплина прослушана»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(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 xml:space="preserve">не учитывается при вычислении </w:t>
            </w:r>
            <w:r w:rsidRPr="00DA6A1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GPA</w:t>
            </w:r>
            <w:r w:rsidRPr="00DA6A1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30-60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Аттестован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Не аттестован</w:t>
            </w:r>
          </w:p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61" w:rsidRPr="00DF6A39" w:rsidTr="00510B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61" w:rsidRPr="00DA6A18" w:rsidRDefault="008C3361" w:rsidP="00510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A18">
              <w:rPr>
                <w:rFonts w:ascii="Times New Roman" w:hAnsi="Times New Roman"/>
                <w:sz w:val="24"/>
                <w:szCs w:val="24"/>
              </w:rPr>
              <w:t>Повторное изучение дисциплины</w:t>
            </w:r>
          </w:p>
        </w:tc>
      </w:tr>
    </w:tbl>
    <w:p w:rsidR="008C3361" w:rsidRPr="008444BE" w:rsidRDefault="008C3361" w:rsidP="008C3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A6A18">
        <w:rPr>
          <w:rFonts w:ascii="Times New Roman" w:hAnsi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A6A18">
        <w:rPr>
          <w:rFonts w:ascii="Times New Roman" w:hAnsi="Times New Roman"/>
          <w:bCs/>
          <w:i/>
          <w:iCs/>
          <w:sz w:val="24"/>
          <w:szCs w:val="24"/>
        </w:rPr>
        <w:t>пр</w:t>
      </w:r>
      <w:r w:rsidR="0086333F">
        <w:rPr>
          <w:rFonts w:ascii="Times New Roman" w:hAnsi="Times New Roman"/>
          <w:bCs/>
          <w:i/>
          <w:iCs/>
          <w:sz w:val="24"/>
          <w:szCs w:val="24"/>
        </w:rPr>
        <w:t>отокол № ___ »    201</w:t>
      </w:r>
      <w:r w:rsidR="0086333F">
        <w:rPr>
          <w:rFonts w:ascii="Times New Roman" w:hAnsi="Times New Roman"/>
          <w:bCs/>
          <w:i/>
          <w:iCs/>
          <w:sz w:val="24"/>
          <w:szCs w:val="24"/>
          <w:lang w:val="en-US"/>
        </w:rPr>
        <w:t>5</w:t>
      </w:r>
      <w:r w:rsidRPr="00DA6A18">
        <w:rPr>
          <w:rFonts w:ascii="Times New Roman" w:hAnsi="Times New Roman"/>
          <w:bCs/>
          <w:i/>
          <w:iCs/>
          <w:sz w:val="24"/>
          <w:szCs w:val="24"/>
        </w:rPr>
        <w:t xml:space="preserve">  г.</w:t>
      </w:r>
    </w:p>
    <w:p w:rsidR="008C3361" w:rsidRPr="00DA6A18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361" w:rsidRPr="00DA6A18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A6A18">
        <w:rPr>
          <w:rFonts w:ascii="Times New Roman" w:hAnsi="Times New Roman"/>
          <w:sz w:val="24"/>
          <w:szCs w:val="24"/>
        </w:rPr>
        <w:t xml:space="preserve">Зав. кафедрой, д. филос. н., профессор                                     Нурышева Г.Ж.   </w:t>
      </w: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C3361" w:rsidRPr="00DA6A18" w:rsidRDefault="008C3361" w:rsidP="008C3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A18">
        <w:rPr>
          <w:rFonts w:ascii="Times New Roman" w:hAnsi="Times New Roman"/>
          <w:sz w:val="24"/>
          <w:szCs w:val="24"/>
        </w:rPr>
        <w:t xml:space="preserve">Преподаватель                                                 </w:t>
      </w:r>
      <w:r w:rsidRPr="00DA6A18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Pr="00DA6A18">
        <w:rPr>
          <w:rFonts w:ascii="Times New Roman" w:hAnsi="Times New Roman"/>
          <w:sz w:val="24"/>
          <w:szCs w:val="24"/>
        </w:rPr>
        <w:t>Аскар Л</w:t>
      </w:r>
      <w:r w:rsidRPr="00DA6A18">
        <w:rPr>
          <w:rFonts w:ascii="Times New Roman" w:hAnsi="Times New Roman"/>
          <w:sz w:val="24"/>
          <w:szCs w:val="24"/>
          <w:lang w:val="kk-KZ"/>
        </w:rPr>
        <w:t>.</w:t>
      </w:r>
      <w:r w:rsidRPr="00DA6A18">
        <w:rPr>
          <w:rFonts w:ascii="Times New Roman" w:hAnsi="Times New Roman"/>
          <w:sz w:val="24"/>
          <w:szCs w:val="24"/>
        </w:rPr>
        <w:t xml:space="preserve">А.  </w:t>
      </w:r>
    </w:p>
    <w:p w:rsidR="008C3361" w:rsidRPr="00DA6A18" w:rsidRDefault="008C3361" w:rsidP="008C3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313" w:rsidRPr="008C3361" w:rsidRDefault="006C0313">
      <w:pPr>
        <w:rPr>
          <w:lang w:val="en-US"/>
        </w:rPr>
      </w:pPr>
    </w:p>
    <w:sectPr w:rsidR="006C0313" w:rsidRPr="008C3361" w:rsidSect="004F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2157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6783E05"/>
    <w:multiLevelType w:val="hybridMultilevel"/>
    <w:tmpl w:val="CF8E3486"/>
    <w:lvl w:ilvl="0" w:tplc="6478DD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C3361"/>
    <w:rsid w:val="006C0313"/>
    <w:rsid w:val="0086333F"/>
    <w:rsid w:val="008C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336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336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2131</Words>
  <Characters>12152</Characters>
  <Application>Microsoft Office Word</Application>
  <DocSecurity>0</DocSecurity>
  <Lines>101</Lines>
  <Paragraphs>28</Paragraphs>
  <ScaleCrop>false</ScaleCrop>
  <Company/>
  <LinksUpToDate>false</LinksUpToDate>
  <CharactersWithSpaces>14255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2015-09-01T19:07:00Z</dcterms:created>
  <dcterms:modified xsi:type="dcterms:W3CDTF">2015-09-01T19:12:00Z</dcterms:modified>
</cp:coreProperties>
</file>